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0C6D5E9F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Parent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01A5D46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agreement to </w:t>
            </w:r>
            <w:r w:rsidR="00C4049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no refund policy 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for Dance days</w:t>
            </w:r>
            <w:r w:rsidR="00C4049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( see below)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r w:rsidRPr="006726FE">
        <w:rPr>
          <w:rFonts w:ascii="Lucida Handwriting" w:hAnsi="Lucida Handwriting"/>
          <w:b/>
          <w:bCs/>
          <w:sz w:val="32"/>
          <w:szCs w:val="32"/>
        </w:rPr>
        <w:t xml:space="preserve">BeaTz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62016544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 xml:space="preserve">ts of dance days throughout </w:t>
      </w:r>
      <w:r w:rsidR="00944E85">
        <w:rPr>
          <w:sz w:val="16"/>
          <w:szCs w:val="16"/>
        </w:rPr>
        <w:t>202</w:t>
      </w:r>
      <w:r w:rsidR="00F10F1C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22019387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2D6520">
        <w:rPr>
          <w:sz w:val="16"/>
          <w:szCs w:val="16"/>
        </w:rPr>
        <w:t>6</w:t>
      </w:r>
      <w:r w:rsidR="00A35850">
        <w:rPr>
          <w:sz w:val="16"/>
          <w:szCs w:val="16"/>
        </w:rPr>
        <w:t xml:space="preserve"> dates are availabl</w:t>
      </w:r>
      <w:r>
        <w:rPr>
          <w:sz w:val="16"/>
          <w:szCs w:val="16"/>
        </w:rPr>
        <w:t>e to book</w:t>
      </w:r>
      <w:r w:rsidR="00944E85">
        <w:rPr>
          <w:sz w:val="16"/>
          <w:szCs w:val="16"/>
        </w:rPr>
        <w:t>!!!</w:t>
      </w:r>
      <w:r>
        <w:rPr>
          <w:sz w:val="16"/>
          <w:szCs w:val="16"/>
        </w:rPr>
        <w:t>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6E42C85E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</w:t>
                            </w:r>
                            <w:r w:rsidR="00671AE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DBS checked, hold safe guarding, first aid, dance</w:t>
                            </w:r>
                            <w:r w:rsidR="00C404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trained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B13"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and fully insured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6E42C85E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</w:t>
                      </w:r>
                      <w:r w:rsidR="00671AE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DBS checked, hold safe guarding, first aid, dance</w:t>
                      </w:r>
                      <w:r w:rsidR="00C404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trained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B13"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and fully insured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F10F1C">
      <w:pPr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5"/>
        <w:gridCol w:w="1701"/>
        <w:gridCol w:w="1040"/>
        <w:gridCol w:w="867"/>
        <w:gridCol w:w="1154"/>
      </w:tblGrid>
      <w:tr w:rsidR="00260FD3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260FD3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t>St.Albans</w:t>
            </w:r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Skyswood school, St.Albans,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6D9AC0A3" w14:textId="7BF1FFED" w:rsidR="00B0462E" w:rsidRPr="00D32311" w:rsidRDefault="00B0462E" w:rsidP="00D32311">
            <w:pPr>
              <w:jc w:val="center"/>
              <w:rPr>
                <w:sz w:val="16"/>
                <w:szCs w:val="16"/>
              </w:rPr>
            </w:pPr>
          </w:p>
          <w:p w14:paraId="1BF85C02" w14:textId="2948EC3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EASTER HOLIDAYS</w:t>
            </w:r>
          </w:p>
          <w:p w14:paraId="21EE708D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5383DB72" w14:textId="7EE2B613" w:rsidR="00B0462E" w:rsidRDefault="008104D0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  <w:r w:rsidR="00B0462E">
              <w:rPr>
                <w:sz w:val="16"/>
                <w:szCs w:val="16"/>
              </w:rPr>
              <w:t xml:space="preserve"> </w:t>
            </w:r>
            <w:r w:rsidR="00F4198C">
              <w:rPr>
                <w:sz w:val="16"/>
                <w:szCs w:val="16"/>
              </w:rPr>
              <w:t>31</w:t>
            </w:r>
            <w:r w:rsidR="00F4198C" w:rsidRPr="00F4198C">
              <w:rPr>
                <w:sz w:val="16"/>
                <w:szCs w:val="16"/>
                <w:vertAlign w:val="superscript"/>
              </w:rPr>
              <w:t>st</w:t>
            </w:r>
            <w:r w:rsidR="00F4198C">
              <w:rPr>
                <w:sz w:val="16"/>
                <w:szCs w:val="16"/>
              </w:rPr>
              <w:t xml:space="preserve"> March &amp; </w:t>
            </w:r>
            <w:r>
              <w:rPr>
                <w:sz w:val="16"/>
                <w:szCs w:val="16"/>
              </w:rPr>
              <w:t xml:space="preserve">Wednesday </w:t>
            </w:r>
            <w:r w:rsidR="00F4198C">
              <w:rPr>
                <w:sz w:val="16"/>
                <w:szCs w:val="16"/>
              </w:rPr>
              <w:t>1</w:t>
            </w:r>
            <w:r w:rsidR="00F4198C" w:rsidRPr="00F4198C">
              <w:rPr>
                <w:sz w:val="16"/>
                <w:szCs w:val="16"/>
                <w:vertAlign w:val="superscript"/>
              </w:rPr>
              <w:t>st</w:t>
            </w:r>
            <w:r w:rsidR="00B0462E">
              <w:rPr>
                <w:sz w:val="16"/>
                <w:szCs w:val="16"/>
              </w:rPr>
              <w:t xml:space="preserve"> April</w:t>
            </w:r>
          </w:p>
          <w:p w14:paraId="365B98A6" w14:textId="77777777" w:rsidR="00F4198C" w:rsidRDefault="00F4198C" w:rsidP="00B0462E">
            <w:pPr>
              <w:jc w:val="center"/>
              <w:rPr>
                <w:sz w:val="16"/>
                <w:szCs w:val="16"/>
              </w:rPr>
            </w:pPr>
          </w:p>
          <w:p w14:paraId="29D3A302" w14:textId="77777777" w:rsidR="00F4198C" w:rsidRDefault="00F4198C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F4198C">
              <w:rPr>
                <w:b/>
                <w:bCs/>
                <w:sz w:val="16"/>
                <w:szCs w:val="16"/>
                <w:u w:val="single"/>
              </w:rPr>
              <w:t>MAY HALF TERM</w:t>
            </w:r>
          </w:p>
          <w:p w14:paraId="164BB2A2" w14:textId="77777777" w:rsidR="00F4198C" w:rsidRDefault="00F4198C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9AED15C" w14:textId="0D45AF2C" w:rsidR="00F4198C" w:rsidRPr="00F4198C" w:rsidRDefault="00F4198C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27</w:t>
            </w:r>
            <w:r w:rsidRPr="00F4198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4F12E213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DD089B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7E436BB6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91FD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5E219D44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>; (Please give childs name as reference and inform 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 xml:space="preserve">Tz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4A9B144B" w14:textId="77777777" w:rsidR="00E16EB5" w:rsidRDefault="00E16EB5" w:rsidP="00153DD1">
      <w:pPr>
        <w:tabs>
          <w:tab w:val="left" w:pos="1234"/>
        </w:tabs>
        <w:spacing w:after="0"/>
        <w:rPr>
          <w:b/>
          <w:bCs/>
        </w:rPr>
      </w:pPr>
    </w:p>
    <w:p w14:paraId="337C3C24" w14:textId="3A664BE0" w:rsidR="004106AA" w:rsidRPr="00E16EB5" w:rsidRDefault="000A3CDF" w:rsidP="00E16EB5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sectPr w:rsidR="004106AA" w:rsidRPr="00E16EB5" w:rsidSect="00F036BA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47B7" w14:textId="77777777" w:rsidR="003E5EE9" w:rsidRDefault="003E5EE9" w:rsidP="00EA4CFB">
      <w:pPr>
        <w:spacing w:after="0" w:line="240" w:lineRule="auto"/>
      </w:pPr>
      <w:r>
        <w:separator/>
      </w:r>
    </w:p>
  </w:endnote>
  <w:endnote w:type="continuationSeparator" w:id="0">
    <w:p w14:paraId="56E23714" w14:textId="77777777" w:rsidR="003E5EE9" w:rsidRDefault="003E5EE9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9BD6" w14:textId="77777777" w:rsidR="003E5EE9" w:rsidRDefault="003E5EE9" w:rsidP="00EA4CFB">
      <w:pPr>
        <w:spacing w:after="0" w:line="240" w:lineRule="auto"/>
      </w:pPr>
      <w:r>
        <w:separator/>
      </w:r>
    </w:p>
  </w:footnote>
  <w:footnote w:type="continuationSeparator" w:id="0">
    <w:p w14:paraId="388ACE1A" w14:textId="77777777" w:rsidR="003E5EE9" w:rsidRDefault="003E5EE9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64DED"/>
    <w:rsid w:val="000700F5"/>
    <w:rsid w:val="00072314"/>
    <w:rsid w:val="00075853"/>
    <w:rsid w:val="000A3CDF"/>
    <w:rsid w:val="000A6E6F"/>
    <w:rsid w:val="000C7127"/>
    <w:rsid w:val="00117719"/>
    <w:rsid w:val="00141E15"/>
    <w:rsid w:val="00153DD1"/>
    <w:rsid w:val="00172EFF"/>
    <w:rsid w:val="001A628B"/>
    <w:rsid w:val="001D1B60"/>
    <w:rsid w:val="001F4625"/>
    <w:rsid w:val="00223B7F"/>
    <w:rsid w:val="00260FD3"/>
    <w:rsid w:val="00263FCF"/>
    <w:rsid w:val="002C3065"/>
    <w:rsid w:val="002D6520"/>
    <w:rsid w:val="00310A57"/>
    <w:rsid w:val="0031572E"/>
    <w:rsid w:val="00320783"/>
    <w:rsid w:val="0033243F"/>
    <w:rsid w:val="00343FF0"/>
    <w:rsid w:val="00355BE4"/>
    <w:rsid w:val="00374874"/>
    <w:rsid w:val="003802ED"/>
    <w:rsid w:val="00393161"/>
    <w:rsid w:val="003C6D19"/>
    <w:rsid w:val="003E5B39"/>
    <w:rsid w:val="003E5EE9"/>
    <w:rsid w:val="004106AA"/>
    <w:rsid w:val="00426E08"/>
    <w:rsid w:val="00485665"/>
    <w:rsid w:val="00491E02"/>
    <w:rsid w:val="00496448"/>
    <w:rsid w:val="004B009C"/>
    <w:rsid w:val="004E1F89"/>
    <w:rsid w:val="00514D7A"/>
    <w:rsid w:val="00552DEB"/>
    <w:rsid w:val="005779F2"/>
    <w:rsid w:val="005826EE"/>
    <w:rsid w:val="005970F3"/>
    <w:rsid w:val="005B45DA"/>
    <w:rsid w:val="005C2FBB"/>
    <w:rsid w:val="005C34A2"/>
    <w:rsid w:val="005C5A62"/>
    <w:rsid w:val="005F2C6B"/>
    <w:rsid w:val="00641958"/>
    <w:rsid w:val="0066250E"/>
    <w:rsid w:val="00671AE3"/>
    <w:rsid w:val="006726FE"/>
    <w:rsid w:val="00676C9E"/>
    <w:rsid w:val="00684F8B"/>
    <w:rsid w:val="006A52A9"/>
    <w:rsid w:val="006B61DE"/>
    <w:rsid w:val="006C6455"/>
    <w:rsid w:val="00701042"/>
    <w:rsid w:val="007152BB"/>
    <w:rsid w:val="00771A52"/>
    <w:rsid w:val="00790C19"/>
    <w:rsid w:val="007E2426"/>
    <w:rsid w:val="007F4104"/>
    <w:rsid w:val="007F6D55"/>
    <w:rsid w:val="00807638"/>
    <w:rsid w:val="008104D0"/>
    <w:rsid w:val="00816437"/>
    <w:rsid w:val="00835727"/>
    <w:rsid w:val="0085241E"/>
    <w:rsid w:val="0086508D"/>
    <w:rsid w:val="0086704D"/>
    <w:rsid w:val="008A681D"/>
    <w:rsid w:val="008C0409"/>
    <w:rsid w:val="008C660A"/>
    <w:rsid w:val="008F0194"/>
    <w:rsid w:val="009032EB"/>
    <w:rsid w:val="00922705"/>
    <w:rsid w:val="00944E85"/>
    <w:rsid w:val="00981B13"/>
    <w:rsid w:val="009849D0"/>
    <w:rsid w:val="00986A06"/>
    <w:rsid w:val="009C49AF"/>
    <w:rsid w:val="009E0D34"/>
    <w:rsid w:val="009F5316"/>
    <w:rsid w:val="00A35850"/>
    <w:rsid w:val="00A371B1"/>
    <w:rsid w:val="00A7657A"/>
    <w:rsid w:val="00AA46E8"/>
    <w:rsid w:val="00AB21A1"/>
    <w:rsid w:val="00AE0E9B"/>
    <w:rsid w:val="00AE23B0"/>
    <w:rsid w:val="00AF1CBC"/>
    <w:rsid w:val="00B0462E"/>
    <w:rsid w:val="00B258ED"/>
    <w:rsid w:val="00B273F0"/>
    <w:rsid w:val="00B33314"/>
    <w:rsid w:val="00B36C26"/>
    <w:rsid w:val="00B444CD"/>
    <w:rsid w:val="00B977BE"/>
    <w:rsid w:val="00C13046"/>
    <w:rsid w:val="00C326BC"/>
    <w:rsid w:val="00C40495"/>
    <w:rsid w:val="00C71BC9"/>
    <w:rsid w:val="00C829E3"/>
    <w:rsid w:val="00CA2BE2"/>
    <w:rsid w:val="00CF369F"/>
    <w:rsid w:val="00D1239E"/>
    <w:rsid w:val="00D32311"/>
    <w:rsid w:val="00D658D5"/>
    <w:rsid w:val="00D866AF"/>
    <w:rsid w:val="00DA4609"/>
    <w:rsid w:val="00DB6EF8"/>
    <w:rsid w:val="00DC5B13"/>
    <w:rsid w:val="00DD089B"/>
    <w:rsid w:val="00DE0C00"/>
    <w:rsid w:val="00DE2A4B"/>
    <w:rsid w:val="00DE4E13"/>
    <w:rsid w:val="00DE6D18"/>
    <w:rsid w:val="00DF451A"/>
    <w:rsid w:val="00E01D23"/>
    <w:rsid w:val="00E16EB5"/>
    <w:rsid w:val="00E37220"/>
    <w:rsid w:val="00E512EE"/>
    <w:rsid w:val="00E91FD7"/>
    <w:rsid w:val="00E973D7"/>
    <w:rsid w:val="00EA4CFB"/>
    <w:rsid w:val="00EF4BBA"/>
    <w:rsid w:val="00EF5D60"/>
    <w:rsid w:val="00EF7D41"/>
    <w:rsid w:val="00F00CC7"/>
    <w:rsid w:val="00F036BA"/>
    <w:rsid w:val="00F0724E"/>
    <w:rsid w:val="00F10F1C"/>
    <w:rsid w:val="00F37E39"/>
    <w:rsid w:val="00F4198C"/>
    <w:rsid w:val="00F87C70"/>
    <w:rsid w:val="00FB718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1815</Characters>
  <Application>Microsoft Office Word</Application>
  <DocSecurity>0</DocSecurity>
  <Lines>201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56</cp:revision>
  <cp:lastPrinted>2014-05-16T08:55:00Z</cp:lastPrinted>
  <dcterms:created xsi:type="dcterms:W3CDTF">2016-05-13T15:28:00Z</dcterms:created>
  <dcterms:modified xsi:type="dcterms:W3CDTF">2026-03-17T08:52:00Z</dcterms:modified>
</cp:coreProperties>
</file>